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30" w:rsidRPr="005F72CA" w:rsidRDefault="00DA3430" w:rsidP="00DA3430">
      <w:pPr>
        <w:pStyle w:val="a0"/>
        <w:jc w:val="both"/>
        <w:rPr>
          <w:b/>
          <w:bCs/>
        </w:rPr>
      </w:pPr>
      <w:r w:rsidRPr="00772E30">
        <w:rPr>
          <w:b/>
          <w:bCs/>
        </w:rPr>
        <w:t>ВОПРОС 2:</w:t>
      </w:r>
      <w:r w:rsidR="0077457A">
        <w:rPr>
          <w:b/>
          <w:bCs/>
        </w:rPr>
        <w:t xml:space="preserve"> </w:t>
      </w:r>
      <w:r w:rsidR="005F72CA" w:rsidRPr="005F72CA">
        <w:rPr>
          <w:b/>
        </w:rPr>
        <w:t>О распределении прибыли (в том числе о выплате (объявлении) дивидендов) и убытков Общества по результатам 2020 года</w:t>
      </w:r>
    </w:p>
    <w:p w:rsidR="00DA3430" w:rsidRPr="005F72CA" w:rsidRDefault="00DA3430" w:rsidP="00DA3430">
      <w:pPr>
        <w:ind w:right="-70"/>
        <w:jc w:val="center"/>
        <w:rPr>
          <w:b/>
          <w:sz w:val="24"/>
          <w:szCs w:val="24"/>
        </w:rPr>
      </w:pPr>
    </w:p>
    <w:p w:rsidR="00DA3430" w:rsidRPr="00D72BA9" w:rsidRDefault="00DA3430" w:rsidP="00DA3430">
      <w:pPr>
        <w:ind w:right="-70"/>
        <w:jc w:val="center"/>
        <w:rPr>
          <w:b/>
          <w:sz w:val="24"/>
          <w:szCs w:val="24"/>
        </w:rPr>
      </w:pPr>
      <w:r w:rsidRPr="00D72BA9">
        <w:rPr>
          <w:b/>
          <w:sz w:val="24"/>
          <w:szCs w:val="24"/>
        </w:rPr>
        <w:t>ПОЯСНИТЕЛЬНАЯ ЗАПИСКА</w:t>
      </w:r>
    </w:p>
    <w:p w:rsidR="00DA3430" w:rsidRPr="00D72BA9" w:rsidRDefault="00DA3430" w:rsidP="00FF5E1C">
      <w:pPr>
        <w:ind w:right="-70"/>
        <w:jc w:val="center"/>
        <w:rPr>
          <w:b/>
          <w:sz w:val="24"/>
          <w:szCs w:val="24"/>
        </w:rPr>
      </w:pPr>
      <w:r w:rsidRPr="00D72BA9">
        <w:rPr>
          <w:b/>
          <w:sz w:val="24"/>
          <w:szCs w:val="24"/>
        </w:rPr>
        <w:t>К ПРОЕКТУ РЕШЕНИЯ ГОДОВОГО ОБЩЕГО СОБРАНИЯ АКЦИОНЕРОВ ПАО «</w:t>
      </w:r>
      <w:proofErr w:type="spellStart"/>
      <w:r w:rsidR="00FF5E1C">
        <w:rPr>
          <w:b/>
          <w:sz w:val="24"/>
          <w:szCs w:val="24"/>
        </w:rPr>
        <w:t>Россети</w:t>
      </w:r>
      <w:proofErr w:type="spellEnd"/>
      <w:r w:rsidR="00FF5E1C">
        <w:rPr>
          <w:b/>
          <w:sz w:val="24"/>
          <w:szCs w:val="24"/>
        </w:rPr>
        <w:t xml:space="preserve"> Сибирь</w:t>
      </w:r>
      <w:r w:rsidRPr="00D72BA9">
        <w:rPr>
          <w:b/>
          <w:sz w:val="24"/>
          <w:szCs w:val="24"/>
        </w:rPr>
        <w:t xml:space="preserve">» </w:t>
      </w:r>
    </w:p>
    <w:p w:rsidR="00DA3430" w:rsidRPr="00D72BA9" w:rsidRDefault="00DA3430" w:rsidP="00DA3430">
      <w:pPr>
        <w:ind w:right="-70"/>
        <w:jc w:val="center"/>
        <w:rPr>
          <w:b/>
          <w:sz w:val="24"/>
          <w:szCs w:val="24"/>
        </w:rPr>
      </w:pPr>
    </w:p>
    <w:p w:rsidR="00DA3430" w:rsidRPr="0077457A" w:rsidRDefault="006510A8" w:rsidP="00DA3430">
      <w:pPr>
        <w:spacing w:line="0" w:lineRule="atLeast"/>
        <w:ind w:firstLine="709"/>
        <w:jc w:val="both"/>
        <w:rPr>
          <w:color w:val="000000"/>
          <w:sz w:val="24"/>
          <w:szCs w:val="24"/>
        </w:rPr>
      </w:pPr>
      <w:r w:rsidRPr="0077457A">
        <w:rPr>
          <w:color w:val="000000"/>
          <w:sz w:val="24"/>
          <w:szCs w:val="24"/>
        </w:rPr>
        <w:t xml:space="preserve">В соответствии со </w:t>
      </w:r>
      <w:r w:rsidR="00DA3430" w:rsidRPr="0077457A">
        <w:rPr>
          <w:color w:val="000000"/>
          <w:sz w:val="24"/>
          <w:szCs w:val="24"/>
        </w:rPr>
        <w:t>ст. 48 ФЗ «Об акционерных обществах» и Уставом Общества на ГОСА рассматривается вопрос о распределении прибыли (в том числе о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года.</w:t>
      </w:r>
    </w:p>
    <w:p w:rsidR="00FF5E1C" w:rsidRPr="0077457A" w:rsidRDefault="00DA3430" w:rsidP="00FF5E1C">
      <w:pPr>
        <w:ind w:firstLine="709"/>
        <w:jc w:val="both"/>
        <w:rPr>
          <w:color w:val="000000" w:themeColor="text1"/>
          <w:sz w:val="26"/>
          <w:szCs w:val="26"/>
        </w:rPr>
      </w:pPr>
      <w:bookmarkStart w:id="0" w:name="OLE_LINK10"/>
      <w:r w:rsidRPr="0077457A">
        <w:rPr>
          <w:sz w:val="24"/>
          <w:szCs w:val="24"/>
        </w:rPr>
        <w:t>По итогам финансово-хозяйственной деятельности ПАО «</w:t>
      </w:r>
      <w:proofErr w:type="spellStart"/>
      <w:r w:rsidR="00FF5E1C" w:rsidRPr="0077457A">
        <w:rPr>
          <w:sz w:val="24"/>
          <w:szCs w:val="24"/>
        </w:rPr>
        <w:t>Россети</w:t>
      </w:r>
      <w:proofErr w:type="spellEnd"/>
      <w:r w:rsidR="00FF5E1C" w:rsidRPr="0077457A">
        <w:rPr>
          <w:sz w:val="24"/>
          <w:szCs w:val="24"/>
        </w:rPr>
        <w:t xml:space="preserve"> Сибирь</w:t>
      </w:r>
      <w:r w:rsidRPr="0077457A">
        <w:rPr>
          <w:sz w:val="24"/>
          <w:szCs w:val="24"/>
        </w:rPr>
        <w:t>» за 20</w:t>
      </w:r>
      <w:r w:rsidR="00FF5E1C" w:rsidRPr="0077457A">
        <w:rPr>
          <w:sz w:val="24"/>
          <w:szCs w:val="24"/>
        </w:rPr>
        <w:t>20</w:t>
      </w:r>
      <w:r w:rsidRPr="0077457A">
        <w:rPr>
          <w:sz w:val="24"/>
          <w:szCs w:val="24"/>
        </w:rPr>
        <w:t xml:space="preserve"> год Обществом </w:t>
      </w:r>
      <w:r w:rsidR="00FF5E1C" w:rsidRPr="0077457A">
        <w:rPr>
          <w:color w:val="000000" w:themeColor="text1"/>
          <w:sz w:val="26"/>
          <w:szCs w:val="26"/>
        </w:rPr>
        <w:t>получена чистая прибыль в размере 2 757 тыс. руб.</w:t>
      </w:r>
    </w:p>
    <w:p w:rsidR="00AF5D70" w:rsidRPr="0077457A" w:rsidRDefault="00FF5E1C" w:rsidP="00FF5E1C">
      <w:pPr>
        <w:ind w:firstLine="567"/>
        <w:jc w:val="both"/>
        <w:rPr>
          <w:sz w:val="24"/>
          <w:szCs w:val="24"/>
        </w:rPr>
      </w:pPr>
      <w:r w:rsidRPr="0077457A">
        <w:rPr>
          <w:sz w:val="24"/>
          <w:szCs w:val="24"/>
        </w:rPr>
        <w:t xml:space="preserve"> </w:t>
      </w:r>
      <w:r w:rsidR="00DA3430" w:rsidRPr="0077457A">
        <w:rPr>
          <w:sz w:val="24"/>
          <w:szCs w:val="24"/>
        </w:rPr>
        <w:t xml:space="preserve"> </w:t>
      </w:r>
      <w:bookmarkEnd w:id="0"/>
      <w:r w:rsidR="00DA3430" w:rsidRPr="0077457A">
        <w:rPr>
          <w:sz w:val="24"/>
          <w:szCs w:val="24"/>
        </w:rPr>
        <w:t>Советом</w:t>
      </w:r>
      <w:r w:rsidR="00AF5D70" w:rsidRPr="0077457A">
        <w:rPr>
          <w:sz w:val="24"/>
          <w:szCs w:val="24"/>
        </w:rPr>
        <w:t xml:space="preserve"> директоров ПАО «</w:t>
      </w:r>
      <w:proofErr w:type="spellStart"/>
      <w:r w:rsidRPr="0077457A">
        <w:rPr>
          <w:sz w:val="24"/>
          <w:szCs w:val="24"/>
        </w:rPr>
        <w:t>Россети</w:t>
      </w:r>
      <w:proofErr w:type="spellEnd"/>
      <w:r w:rsidRPr="0077457A">
        <w:rPr>
          <w:sz w:val="24"/>
          <w:szCs w:val="24"/>
        </w:rPr>
        <w:t xml:space="preserve"> Сибирь</w:t>
      </w:r>
      <w:r w:rsidR="00AF5D70" w:rsidRPr="0077457A">
        <w:rPr>
          <w:sz w:val="24"/>
          <w:szCs w:val="24"/>
        </w:rPr>
        <w:t xml:space="preserve">» </w:t>
      </w:r>
      <w:r w:rsidR="0077457A" w:rsidRPr="0077457A">
        <w:rPr>
          <w:sz w:val="24"/>
          <w:szCs w:val="24"/>
        </w:rPr>
        <w:t>30</w:t>
      </w:r>
      <w:r w:rsidRPr="0077457A">
        <w:rPr>
          <w:sz w:val="24"/>
          <w:szCs w:val="24"/>
        </w:rPr>
        <w:t>.04.2021</w:t>
      </w:r>
      <w:r w:rsidR="00DA3430" w:rsidRPr="0077457A">
        <w:rPr>
          <w:sz w:val="24"/>
          <w:szCs w:val="24"/>
        </w:rPr>
        <w:t xml:space="preserve"> рекомендовано</w:t>
      </w:r>
      <w:r w:rsidR="00E06D71">
        <w:rPr>
          <w:sz w:val="24"/>
          <w:szCs w:val="24"/>
        </w:rPr>
        <w:t xml:space="preserve"> годовому Общему собранию акционеров Общества</w:t>
      </w:r>
      <w:bookmarkStart w:id="1" w:name="_GoBack"/>
      <w:bookmarkEnd w:id="1"/>
      <w:r w:rsidR="00AF5D70" w:rsidRPr="0077457A">
        <w:rPr>
          <w:sz w:val="24"/>
          <w:szCs w:val="24"/>
        </w:rPr>
        <w:t>:</w:t>
      </w:r>
    </w:p>
    <w:p w:rsidR="0077457A" w:rsidRPr="0077457A" w:rsidRDefault="0077457A" w:rsidP="0077457A">
      <w:pPr>
        <w:tabs>
          <w:tab w:val="left" w:pos="645"/>
          <w:tab w:val="left" w:pos="993"/>
          <w:tab w:val="right" w:pos="9780"/>
        </w:tabs>
        <w:ind w:firstLine="30"/>
        <w:jc w:val="both"/>
        <w:rPr>
          <w:sz w:val="24"/>
          <w:szCs w:val="24"/>
        </w:rPr>
      </w:pPr>
      <w:r w:rsidRPr="0077457A">
        <w:rPr>
          <w:sz w:val="24"/>
          <w:szCs w:val="24"/>
        </w:rPr>
        <w:t>1. Утвердить следующее распределение прибыли (убытков) Общества за 2020 отчетный год:</w:t>
      </w:r>
    </w:p>
    <w:p w:rsidR="0077457A" w:rsidRPr="0077457A" w:rsidRDefault="0077457A" w:rsidP="0077457A">
      <w:pPr>
        <w:jc w:val="both"/>
        <w:rPr>
          <w:sz w:val="24"/>
          <w:szCs w:val="24"/>
          <w:u w:val="single"/>
          <w:shd w:val="clear" w:color="auto" w:fill="FFFFFF"/>
        </w:rPr>
      </w:pPr>
    </w:p>
    <w:tbl>
      <w:tblPr>
        <w:tblW w:w="8923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1"/>
        <w:gridCol w:w="2552"/>
      </w:tblGrid>
      <w:tr w:rsidR="0077457A" w:rsidRPr="0077457A" w:rsidTr="000E706A">
        <w:trPr>
          <w:trHeight w:val="198"/>
        </w:trPr>
        <w:tc>
          <w:tcPr>
            <w:tcW w:w="6371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b w:val="0"/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b w:val="0"/>
                <w:i w:val="0"/>
                <w:sz w:val="24"/>
                <w:szCs w:val="24"/>
                <w:lang w:val="ru-RU" w:eastAsia="ru-RU"/>
              </w:rPr>
              <w:t>Наименование:</w:t>
            </w:r>
          </w:p>
        </w:tc>
        <w:tc>
          <w:tcPr>
            <w:tcW w:w="2552" w:type="dxa"/>
          </w:tcPr>
          <w:p w:rsidR="0077457A" w:rsidRPr="0077457A" w:rsidRDefault="0077457A" w:rsidP="00EE275A">
            <w:pPr>
              <w:keepNext/>
              <w:keepLines/>
              <w:widowControl/>
              <w:tabs>
                <w:tab w:val="left" w:pos="272"/>
              </w:tabs>
              <w:ind w:left="34" w:right="-70"/>
              <w:jc w:val="center"/>
              <w:rPr>
                <w:sz w:val="24"/>
                <w:szCs w:val="24"/>
              </w:rPr>
            </w:pPr>
            <w:r w:rsidRPr="0077457A">
              <w:rPr>
                <w:sz w:val="24"/>
                <w:szCs w:val="24"/>
              </w:rPr>
              <w:t>(тыс. руб.)</w:t>
            </w:r>
          </w:p>
        </w:tc>
      </w:tr>
      <w:tr w:rsidR="0077457A" w:rsidRPr="0077457A" w:rsidTr="000E706A">
        <w:trPr>
          <w:trHeight w:val="198"/>
        </w:trPr>
        <w:tc>
          <w:tcPr>
            <w:tcW w:w="6371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b w:val="0"/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b w:val="0"/>
                <w:i w:val="0"/>
                <w:sz w:val="24"/>
                <w:szCs w:val="24"/>
                <w:lang w:val="ru-RU" w:eastAsia="ru-RU"/>
              </w:rPr>
              <w:t xml:space="preserve">     Нераспределенная прибыль (убыток) отчетного периода:</w:t>
            </w:r>
          </w:p>
        </w:tc>
        <w:tc>
          <w:tcPr>
            <w:tcW w:w="2552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57A">
              <w:rPr>
                <w:sz w:val="24"/>
                <w:szCs w:val="24"/>
                <w:shd w:val="clear" w:color="auto" w:fill="FFFFFF"/>
              </w:rPr>
              <w:t>2 757</w:t>
            </w:r>
          </w:p>
        </w:tc>
      </w:tr>
      <w:tr w:rsidR="0077457A" w:rsidRPr="0077457A" w:rsidTr="000E706A">
        <w:trPr>
          <w:trHeight w:val="198"/>
        </w:trPr>
        <w:tc>
          <w:tcPr>
            <w:tcW w:w="6371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b w:val="0"/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b w:val="0"/>
                <w:i w:val="0"/>
                <w:sz w:val="24"/>
                <w:szCs w:val="24"/>
                <w:lang w:val="ru-RU" w:eastAsia="ru-RU"/>
              </w:rPr>
              <w:t xml:space="preserve">     Распределить на:     Резервный фонд</w:t>
            </w:r>
          </w:p>
        </w:tc>
        <w:tc>
          <w:tcPr>
            <w:tcW w:w="2552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57A">
              <w:rPr>
                <w:sz w:val="24"/>
                <w:szCs w:val="24"/>
                <w:shd w:val="clear" w:color="auto" w:fill="FFFFFF"/>
              </w:rPr>
              <w:t>138</w:t>
            </w:r>
          </w:p>
        </w:tc>
      </w:tr>
      <w:tr w:rsidR="0077457A" w:rsidRPr="0077457A" w:rsidTr="000E706A">
        <w:trPr>
          <w:trHeight w:val="198"/>
        </w:trPr>
        <w:tc>
          <w:tcPr>
            <w:tcW w:w="6371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b w:val="0"/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b w:val="0"/>
                <w:i w:val="0"/>
                <w:sz w:val="24"/>
                <w:szCs w:val="24"/>
                <w:lang w:val="ru-RU" w:eastAsia="ru-RU"/>
              </w:rPr>
              <w:t xml:space="preserve">                                         Прибыль на развитие</w:t>
            </w:r>
          </w:p>
        </w:tc>
        <w:tc>
          <w:tcPr>
            <w:tcW w:w="2552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57A">
              <w:rPr>
                <w:sz w:val="24"/>
                <w:szCs w:val="24"/>
                <w:shd w:val="clear" w:color="auto" w:fill="FFFFFF"/>
              </w:rPr>
              <w:t>2 619</w:t>
            </w:r>
          </w:p>
        </w:tc>
      </w:tr>
      <w:tr w:rsidR="0077457A" w:rsidRPr="0077457A" w:rsidTr="000E706A">
        <w:trPr>
          <w:trHeight w:val="198"/>
        </w:trPr>
        <w:tc>
          <w:tcPr>
            <w:tcW w:w="6371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b w:val="0"/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b w:val="0"/>
                <w:i w:val="0"/>
                <w:sz w:val="24"/>
                <w:szCs w:val="24"/>
                <w:lang w:val="ru-RU" w:eastAsia="ru-RU"/>
              </w:rPr>
              <w:t xml:space="preserve">                                         Дивиденды</w:t>
            </w:r>
          </w:p>
        </w:tc>
        <w:tc>
          <w:tcPr>
            <w:tcW w:w="2552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57A"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7457A" w:rsidRPr="0077457A" w:rsidTr="000E706A">
        <w:trPr>
          <w:trHeight w:val="198"/>
        </w:trPr>
        <w:tc>
          <w:tcPr>
            <w:tcW w:w="6371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b w:val="0"/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b w:val="0"/>
                <w:i w:val="0"/>
                <w:sz w:val="24"/>
                <w:szCs w:val="24"/>
                <w:lang w:val="ru-RU" w:eastAsia="ru-RU"/>
              </w:rPr>
              <w:t xml:space="preserve">                                         Погашение убытков прошлых лет</w:t>
            </w:r>
          </w:p>
        </w:tc>
        <w:tc>
          <w:tcPr>
            <w:tcW w:w="2552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7457A">
              <w:rPr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77457A" w:rsidRPr="0077457A" w:rsidRDefault="0077457A" w:rsidP="0077457A">
      <w:pPr>
        <w:jc w:val="both"/>
        <w:rPr>
          <w:sz w:val="24"/>
          <w:szCs w:val="24"/>
        </w:rPr>
      </w:pPr>
      <w:r w:rsidRPr="0077457A">
        <w:rPr>
          <w:sz w:val="24"/>
          <w:szCs w:val="24"/>
        </w:rPr>
        <w:t>2. Не выплачивать дивиденды по обыкновенным и привилегированным акциям Общества по результатам 2020 года.</w:t>
      </w:r>
    </w:p>
    <w:p w:rsidR="00DA3430" w:rsidRDefault="00DA3430" w:rsidP="00166EDE">
      <w:pPr>
        <w:ind w:left="720"/>
        <w:jc w:val="both"/>
        <w:rPr>
          <w:sz w:val="24"/>
          <w:szCs w:val="24"/>
        </w:rPr>
      </w:pPr>
    </w:p>
    <w:p w:rsidR="00DA3430" w:rsidRPr="00271361" w:rsidRDefault="00DA3430" w:rsidP="00DA3430">
      <w:pPr>
        <w:ind w:firstLine="709"/>
        <w:jc w:val="both"/>
        <w:rPr>
          <w:noProof/>
          <w:sz w:val="24"/>
          <w:szCs w:val="24"/>
          <w:lang w:eastAsia="de-DE"/>
        </w:rPr>
      </w:pP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  <w:r w:rsidRPr="00271361">
        <w:rPr>
          <w:noProof/>
          <w:sz w:val="24"/>
          <w:szCs w:val="24"/>
          <w:lang w:eastAsia="de-DE"/>
        </w:rPr>
        <w:tab/>
      </w:r>
    </w:p>
    <w:p w:rsidR="00DA3430" w:rsidRPr="0077457A" w:rsidRDefault="00DA3430" w:rsidP="00DA343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77457A">
        <w:rPr>
          <w:bCs/>
          <w:i/>
          <w:sz w:val="24"/>
          <w:szCs w:val="24"/>
        </w:rPr>
        <w:t>Проект решения:</w:t>
      </w:r>
    </w:p>
    <w:p w:rsidR="0002136C" w:rsidRDefault="0002136C" w:rsidP="0002136C">
      <w:pPr>
        <w:pStyle w:val="a0"/>
      </w:pPr>
    </w:p>
    <w:p w:rsidR="0077457A" w:rsidRPr="0077457A" w:rsidRDefault="0077457A" w:rsidP="0077457A">
      <w:pPr>
        <w:tabs>
          <w:tab w:val="left" w:pos="645"/>
          <w:tab w:val="left" w:pos="993"/>
          <w:tab w:val="right" w:pos="9780"/>
        </w:tabs>
        <w:ind w:firstLine="30"/>
        <w:jc w:val="both"/>
        <w:rPr>
          <w:b/>
          <w:sz w:val="24"/>
          <w:szCs w:val="24"/>
        </w:rPr>
      </w:pPr>
      <w:r w:rsidRPr="0077457A">
        <w:rPr>
          <w:b/>
          <w:sz w:val="24"/>
          <w:szCs w:val="24"/>
        </w:rPr>
        <w:t>1. Утвердить следующее распределение прибыли (убытков) Общества за 2020 отчетный год:</w:t>
      </w:r>
    </w:p>
    <w:p w:rsidR="0077457A" w:rsidRPr="0077457A" w:rsidRDefault="0077457A" w:rsidP="0077457A">
      <w:pPr>
        <w:jc w:val="both"/>
        <w:rPr>
          <w:b/>
          <w:sz w:val="24"/>
          <w:szCs w:val="24"/>
          <w:u w:val="single"/>
          <w:shd w:val="clear" w:color="auto" w:fill="FFFFFF"/>
        </w:rPr>
      </w:pPr>
    </w:p>
    <w:tbl>
      <w:tblPr>
        <w:tblW w:w="8923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6"/>
        <w:gridCol w:w="2127"/>
      </w:tblGrid>
      <w:tr w:rsidR="0077457A" w:rsidRPr="0077457A" w:rsidTr="000E706A">
        <w:trPr>
          <w:trHeight w:val="198"/>
        </w:trPr>
        <w:tc>
          <w:tcPr>
            <w:tcW w:w="6796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i w:val="0"/>
                <w:sz w:val="24"/>
                <w:szCs w:val="24"/>
                <w:lang w:val="ru-RU" w:eastAsia="ru-RU"/>
              </w:rPr>
              <w:t>Наименование:</w:t>
            </w:r>
          </w:p>
        </w:tc>
        <w:tc>
          <w:tcPr>
            <w:tcW w:w="2127" w:type="dxa"/>
          </w:tcPr>
          <w:p w:rsidR="0077457A" w:rsidRPr="0077457A" w:rsidRDefault="0077457A" w:rsidP="00EE275A">
            <w:pPr>
              <w:keepNext/>
              <w:keepLines/>
              <w:widowControl/>
              <w:tabs>
                <w:tab w:val="left" w:pos="272"/>
              </w:tabs>
              <w:ind w:left="34" w:right="-70"/>
              <w:jc w:val="center"/>
              <w:rPr>
                <w:b/>
                <w:sz w:val="24"/>
                <w:szCs w:val="24"/>
              </w:rPr>
            </w:pPr>
            <w:r w:rsidRPr="0077457A">
              <w:rPr>
                <w:b/>
                <w:sz w:val="24"/>
                <w:szCs w:val="24"/>
              </w:rPr>
              <w:t>(тыс. руб.)</w:t>
            </w:r>
          </w:p>
        </w:tc>
      </w:tr>
      <w:tr w:rsidR="0077457A" w:rsidRPr="0077457A" w:rsidTr="000E706A">
        <w:trPr>
          <w:trHeight w:val="198"/>
        </w:trPr>
        <w:tc>
          <w:tcPr>
            <w:tcW w:w="6796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i w:val="0"/>
                <w:sz w:val="24"/>
                <w:szCs w:val="24"/>
                <w:lang w:val="ru-RU" w:eastAsia="ru-RU"/>
              </w:rPr>
              <w:t xml:space="preserve">     Нераспределенная прибыль (убыток) отчетного периода:</w:t>
            </w:r>
          </w:p>
        </w:tc>
        <w:tc>
          <w:tcPr>
            <w:tcW w:w="2127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7457A">
              <w:rPr>
                <w:b/>
                <w:sz w:val="24"/>
                <w:szCs w:val="24"/>
                <w:shd w:val="clear" w:color="auto" w:fill="FFFFFF"/>
              </w:rPr>
              <w:t>2 757</w:t>
            </w:r>
          </w:p>
        </w:tc>
      </w:tr>
      <w:tr w:rsidR="0077457A" w:rsidRPr="0077457A" w:rsidTr="000E706A">
        <w:trPr>
          <w:trHeight w:val="198"/>
        </w:trPr>
        <w:tc>
          <w:tcPr>
            <w:tcW w:w="6796" w:type="dxa"/>
          </w:tcPr>
          <w:p w:rsidR="0077457A" w:rsidRPr="0077457A" w:rsidRDefault="000E706A" w:rsidP="00EE275A">
            <w:pPr>
              <w:pStyle w:val="8"/>
              <w:keepLines/>
              <w:jc w:val="left"/>
              <w:rPr>
                <w:i w:val="0"/>
                <w:sz w:val="24"/>
                <w:szCs w:val="24"/>
                <w:lang w:val="ru-RU" w:eastAsia="ru-RU"/>
              </w:rPr>
            </w:pPr>
            <w:r>
              <w:rPr>
                <w:i w:val="0"/>
                <w:sz w:val="24"/>
                <w:szCs w:val="24"/>
                <w:lang w:val="ru-RU" w:eastAsia="ru-RU"/>
              </w:rPr>
              <w:t xml:space="preserve">     Распределить на: </w:t>
            </w:r>
            <w:r w:rsidR="0077457A" w:rsidRPr="0077457A">
              <w:rPr>
                <w:i w:val="0"/>
                <w:sz w:val="24"/>
                <w:szCs w:val="24"/>
                <w:lang w:val="ru-RU" w:eastAsia="ru-RU"/>
              </w:rPr>
              <w:t>Резервный фонд</w:t>
            </w:r>
          </w:p>
        </w:tc>
        <w:tc>
          <w:tcPr>
            <w:tcW w:w="2127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7457A">
              <w:rPr>
                <w:b/>
                <w:sz w:val="24"/>
                <w:szCs w:val="24"/>
                <w:shd w:val="clear" w:color="auto" w:fill="FFFFFF"/>
              </w:rPr>
              <w:t>138</w:t>
            </w:r>
          </w:p>
        </w:tc>
      </w:tr>
      <w:tr w:rsidR="0077457A" w:rsidRPr="0077457A" w:rsidTr="000E706A">
        <w:trPr>
          <w:trHeight w:val="767"/>
        </w:trPr>
        <w:tc>
          <w:tcPr>
            <w:tcW w:w="6796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i w:val="0"/>
                <w:sz w:val="24"/>
                <w:szCs w:val="24"/>
                <w:lang w:val="ru-RU" w:eastAsia="ru-RU"/>
              </w:rPr>
              <w:t xml:space="preserve">         </w:t>
            </w:r>
            <w:r w:rsidR="000E706A">
              <w:rPr>
                <w:i w:val="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77457A">
              <w:rPr>
                <w:i w:val="0"/>
                <w:sz w:val="24"/>
                <w:szCs w:val="24"/>
                <w:lang w:val="ru-RU" w:eastAsia="ru-RU"/>
              </w:rPr>
              <w:t>Прибыль на развитие</w:t>
            </w:r>
          </w:p>
        </w:tc>
        <w:tc>
          <w:tcPr>
            <w:tcW w:w="2127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7457A">
              <w:rPr>
                <w:b/>
                <w:sz w:val="24"/>
                <w:szCs w:val="24"/>
                <w:shd w:val="clear" w:color="auto" w:fill="FFFFFF"/>
              </w:rPr>
              <w:t>2 619</w:t>
            </w:r>
          </w:p>
        </w:tc>
      </w:tr>
      <w:tr w:rsidR="0077457A" w:rsidRPr="0077457A" w:rsidTr="000E706A">
        <w:trPr>
          <w:trHeight w:val="198"/>
        </w:trPr>
        <w:tc>
          <w:tcPr>
            <w:tcW w:w="6796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i w:val="0"/>
                <w:sz w:val="24"/>
                <w:szCs w:val="24"/>
                <w:lang w:val="ru-RU" w:eastAsia="ru-RU"/>
              </w:rPr>
              <w:t xml:space="preserve">         </w:t>
            </w:r>
            <w:r w:rsidR="000E706A">
              <w:rPr>
                <w:i w:val="0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77457A">
              <w:rPr>
                <w:i w:val="0"/>
                <w:sz w:val="24"/>
                <w:szCs w:val="24"/>
                <w:lang w:val="ru-RU" w:eastAsia="ru-RU"/>
              </w:rPr>
              <w:t>Дивиденды</w:t>
            </w:r>
          </w:p>
        </w:tc>
        <w:tc>
          <w:tcPr>
            <w:tcW w:w="2127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7457A">
              <w:rPr>
                <w:b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77457A" w:rsidRPr="0077457A" w:rsidTr="000E706A">
        <w:trPr>
          <w:trHeight w:val="198"/>
        </w:trPr>
        <w:tc>
          <w:tcPr>
            <w:tcW w:w="6796" w:type="dxa"/>
          </w:tcPr>
          <w:p w:rsidR="0077457A" w:rsidRPr="0077457A" w:rsidRDefault="0077457A" w:rsidP="00EE275A">
            <w:pPr>
              <w:pStyle w:val="8"/>
              <w:keepLines/>
              <w:jc w:val="left"/>
              <w:rPr>
                <w:i w:val="0"/>
                <w:sz w:val="24"/>
                <w:szCs w:val="24"/>
                <w:lang w:val="ru-RU" w:eastAsia="ru-RU"/>
              </w:rPr>
            </w:pPr>
            <w:r w:rsidRPr="0077457A">
              <w:rPr>
                <w:i w:val="0"/>
                <w:sz w:val="24"/>
                <w:szCs w:val="24"/>
                <w:lang w:val="ru-RU" w:eastAsia="ru-RU"/>
              </w:rPr>
              <w:t xml:space="preserve">         </w:t>
            </w:r>
            <w:r w:rsidR="000E706A">
              <w:rPr>
                <w:i w:val="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77457A">
              <w:rPr>
                <w:i w:val="0"/>
                <w:sz w:val="24"/>
                <w:szCs w:val="24"/>
                <w:lang w:val="ru-RU" w:eastAsia="ru-RU"/>
              </w:rPr>
              <w:t>Погашение убытков прошлых лет</w:t>
            </w:r>
          </w:p>
        </w:tc>
        <w:tc>
          <w:tcPr>
            <w:tcW w:w="2127" w:type="dxa"/>
            <w:vAlign w:val="center"/>
          </w:tcPr>
          <w:p w:rsidR="0077457A" w:rsidRPr="0077457A" w:rsidRDefault="0077457A" w:rsidP="00EE275A">
            <w:pPr>
              <w:ind w:firstLine="567"/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77457A">
              <w:rPr>
                <w:b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77457A" w:rsidRPr="0077457A" w:rsidRDefault="0077457A" w:rsidP="0077457A">
      <w:pPr>
        <w:jc w:val="both"/>
        <w:rPr>
          <w:b/>
          <w:sz w:val="24"/>
          <w:szCs w:val="24"/>
        </w:rPr>
      </w:pPr>
      <w:r w:rsidRPr="0077457A">
        <w:rPr>
          <w:b/>
          <w:sz w:val="24"/>
          <w:szCs w:val="24"/>
        </w:rPr>
        <w:t>2. Не выплачивать дивиденды по обыкновенным и привилегированным акциям Общества по результатам 2020 года.</w:t>
      </w:r>
    </w:p>
    <w:p w:rsidR="00242743" w:rsidRPr="00242743" w:rsidRDefault="00242743" w:rsidP="00242743">
      <w:pPr>
        <w:pStyle w:val="a0"/>
      </w:pPr>
    </w:p>
    <w:p w:rsidR="00425F42" w:rsidRDefault="00425F42"/>
    <w:sectPr w:rsidR="00425F42" w:rsidSect="00242743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0EEA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65526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42247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45E31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87D"/>
    <w:rsid w:val="0002136C"/>
    <w:rsid w:val="000E706A"/>
    <w:rsid w:val="00166EDE"/>
    <w:rsid w:val="00242743"/>
    <w:rsid w:val="003A387D"/>
    <w:rsid w:val="00425F42"/>
    <w:rsid w:val="005F72CA"/>
    <w:rsid w:val="006510A8"/>
    <w:rsid w:val="0077457A"/>
    <w:rsid w:val="00AF5D70"/>
    <w:rsid w:val="00DA3430"/>
    <w:rsid w:val="00E06D71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18BA0"/>
  <w15:chartTrackingRefBased/>
  <w15:docId w15:val="{DF823BDC-3A1A-4FAD-AABC-83038BB5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A34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42743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DA343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242743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Трухачев Игорь Юрьевич</cp:lastModifiedBy>
  <cp:revision>12</cp:revision>
  <dcterms:created xsi:type="dcterms:W3CDTF">2020-04-10T08:25:00Z</dcterms:created>
  <dcterms:modified xsi:type="dcterms:W3CDTF">2021-04-30T07:46:00Z</dcterms:modified>
</cp:coreProperties>
</file>